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>
            <w:bookmarkStart w:id="0" w:name="_GoBack"/>
            <w:bookmarkEnd w:id="0"/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10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7"/>
              <w:gridCol w:w="939"/>
              <w:gridCol w:w="4094"/>
            </w:tblGrid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r>
                    <w:rPr>
                      <w:rFonts w:cstheme="minorHAnsi"/>
                      <w:b/>
                    </w:rPr>
                    <w:t xml:space="preserve">Worksheet for Lab on </w:t>
                  </w:r>
                  <w:r w:rsidR="00CA2A1D">
                    <w:rPr>
                      <w:rFonts w:cstheme="minorHAnsi"/>
                      <w:b/>
                    </w:rPr>
                    <w:t>Hand Graphing: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Pr="008604BB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Name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b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</w:tbl>
          <w:p w:rsidR="00787511" w:rsidRPr="009B0495" w:rsidRDefault="00787511" w:rsidP="00787511">
            <w:pPr>
              <w:rPr>
                <w:b/>
              </w:rPr>
            </w:pPr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10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3"/>
              <w:gridCol w:w="1857"/>
              <w:gridCol w:w="4080"/>
            </w:tblGrid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/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Pr="008604BB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Partner #1</w:t>
                  </w:r>
                </w:p>
              </w:tc>
              <w:tc>
                <w:tcPr>
                  <w:tcW w:w="4080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b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787511" w:rsidRDefault="00787511" w:rsidP="00787511"/>
              </w:tc>
            </w:tr>
            <w:tr w:rsidR="00787511" w:rsidTr="000673D6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787511" w:rsidRDefault="00787511" w:rsidP="0078751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Partner #2</w:t>
                  </w:r>
                </w:p>
              </w:tc>
              <w:tc>
                <w:tcPr>
                  <w:tcW w:w="4080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787511" w:rsidRDefault="00787511" w:rsidP="00787511"/>
              </w:tc>
            </w:tr>
          </w:tbl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Pr="00CA2A1D" w:rsidRDefault="004801E1" w:rsidP="00787511">
            <w:pPr>
              <w:rPr>
                <w:b/>
              </w:rPr>
            </w:pPr>
            <w:r>
              <w:rPr>
                <w:b/>
              </w:rPr>
              <w:t>Exercises to be turned in</w:t>
            </w:r>
            <w:r w:rsidR="00CA2A1D">
              <w:rPr>
                <w:b/>
              </w:rPr>
              <w:t>:</w:t>
            </w:r>
          </w:p>
        </w:tc>
      </w:tr>
      <w:tr w:rsidR="00787511" w:rsidTr="00AA7345">
        <w:trPr>
          <w:jc w:val="center"/>
        </w:trPr>
        <w:tc>
          <w:tcPr>
            <w:tcW w:w="10296" w:type="dxa"/>
            <w:vAlign w:val="center"/>
          </w:tcPr>
          <w:p w:rsidR="00787511" w:rsidRDefault="00787511" w:rsidP="00787511"/>
        </w:tc>
      </w:tr>
      <w:tr w:rsidR="004801E1" w:rsidTr="00AA7345">
        <w:trPr>
          <w:jc w:val="center"/>
        </w:trPr>
        <w:tc>
          <w:tcPr>
            <w:tcW w:w="10296" w:type="dxa"/>
            <w:vAlign w:val="center"/>
          </w:tcPr>
          <w:p w:rsidR="004801E1" w:rsidRPr="004D1391" w:rsidRDefault="004801E1" w:rsidP="004801E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 Exercise: A Linear Plot</w:t>
            </w:r>
          </w:p>
        </w:tc>
      </w:tr>
      <w:tr w:rsidR="004801E1" w:rsidTr="00AA7345">
        <w:trPr>
          <w:jc w:val="center"/>
        </w:trPr>
        <w:tc>
          <w:tcPr>
            <w:tcW w:w="10296" w:type="dxa"/>
            <w:vAlign w:val="center"/>
          </w:tcPr>
          <w:p w:rsidR="004801E1" w:rsidRPr="009C0340" w:rsidRDefault="004801E1" w:rsidP="004801E1">
            <w:pPr>
              <w:rPr>
                <w:rFonts w:cstheme="minorHAnsi"/>
              </w:rPr>
            </w:pPr>
            <w:r w:rsidRPr="009C0340">
              <w:rPr>
                <w:rFonts w:cstheme="minorHAnsi"/>
              </w:rPr>
              <w:t xml:space="preserve">The data tabulated here is hypothesized to have a linear trend. Make a graph of </w:t>
            </w:r>
            <w:r w:rsidRPr="009C0340">
              <w:rPr>
                <w:rFonts w:ascii="Cambria Math" w:hAnsi="Cambria Math" w:cs="Cambria Math"/>
              </w:rPr>
              <w:t>𝑅</w:t>
            </w:r>
            <w:r w:rsidRPr="009C0340">
              <w:rPr>
                <w:rFonts w:cstheme="minorHAnsi"/>
              </w:rPr>
              <w:t xml:space="preserve"> versus </w:t>
            </w:r>
            <w:r w:rsidRPr="009C0340">
              <w:rPr>
                <w:rFonts w:ascii="Cambria Math" w:hAnsi="Cambria Math" w:cs="Cambria Math"/>
              </w:rPr>
              <w:t>𝑣</w:t>
            </w:r>
            <w:r w:rsidRPr="009C0340">
              <w:rPr>
                <w:rFonts w:cstheme="minorHAnsi"/>
              </w:rPr>
              <w:t xml:space="preserve"> to verify this. Find the slope and the intercept. Follow the same methods as for the example above.</w:t>
            </w:r>
            <w:r>
              <w:rPr>
                <w:rFonts w:cstheme="minorHAnsi"/>
              </w:rPr>
              <w:t xml:space="preserve">  Be sure to include units and proper formats for axis labels and plot titles which should include your name and the date you did the work.</w:t>
            </w:r>
          </w:p>
        </w:tc>
      </w:tr>
      <w:tr w:rsidR="004801E1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91"/>
              <w:gridCol w:w="1260"/>
            </w:tblGrid>
            <w:tr w:rsidR="004801E1" w:rsidRPr="009C0340" w:rsidTr="00EC1613">
              <w:trPr>
                <w:jc w:val="center"/>
              </w:trPr>
              <w:tc>
                <w:tcPr>
                  <w:tcW w:w="129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 xml:space="preserve">v 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c>
              <w:tc>
                <w:tcPr>
                  <w:tcW w:w="12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R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c>
            </w:tr>
            <w:tr w:rsidR="004801E1" w:rsidRPr="009C0340" w:rsidTr="00EC1613">
              <w:trPr>
                <w:jc w:val="center"/>
              </w:trPr>
              <w:tc>
                <w:tcPr>
                  <w:tcW w:w="1291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2.5</w:t>
                  </w:r>
                </w:p>
              </w:tc>
              <w:tc>
                <w:tcPr>
                  <w:tcW w:w="1260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32.75</w:t>
                  </w:r>
                </w:p>
              </w:tc>
            </w:tr>
            <w:tr w:rsidR="004801E1" w:rsidRPr="009C0340" w:rsidTr="00EC1613">
              <w:trPr>
                <w:jc w:val="center"/>
              </w:trPr>
              <w:tc>
                <w:tcPr>
                  <w:tcW w:w="1291" w:type="dxa"/>
                  <w:tcBorders>
                    <w:lef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3.5</w:t>
                  </w:r>
                </w:p>
              </w:tc>
              <w:tc>
                <w:tcPr>
                  <w:tcW w:w="1260" w:type="dxa"/>
                  <w:tcBorders>
                    <w:righ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28.25</w:t>
                  </w:r>
                </w:p>
              </w:tc>
            </w:tr>
            <w:tr w:rsidR="004801E1" w:rsidRPr="009C0340" w:rsidTr="00EC1613">
              <w:trPr>
                <w:jc w:val="center"/>
              </w:trPr>
              <w:tc>
                <w:tcPr>
                  <w:tcW w:w="1291" w:type="dxa"/>
                  <w:tcBorders>
                    <w:lef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4.5</w:t>
                  </w:r>
                </w:p>
              </w:tc>
              <w:tc>
                <w:tcPr>
                  <w:tcW w:w="1260" w:type="dxa"/>
                  <w:tcBorders>
                    <w:righ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23.75</w:t>
                  </w:r>
                </w:p>
              </w:tc>
            </w:tr>
            <w:tr w:rsidR="004801E1" w:rsidRPr="009C0340" w:rsidTr="00EC1613">
              <w:trPr>
                <w:jc w:val="center"/>
              </w:trPr>
              <w:tc>
                <w:tcPr>
                  <w:tcW w:w="1291" w:type="dxa"/>
                  <w:tcBorders>
                    <w:lef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5.5</w:t>
                  </w:r>
                </w:p>
              </w:tc>
              <w:tc>
                <w:tcPr>
                  <w:tcW w:w="1260" w:type="dxa"/>
                  <w:tcBorders>
                    <w:righ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19.25</w:t>
                  </w:r>
                </w:p>
              </w:tc>
            </w:tr>
            <w:tr w:rsidR="004801E1" w:rsidRPr="009C0340" w:rsidTr="00EC1613">
              <w:trPr>
                <w:jc w:val="center"/>
              </w:trPr>
              <w:tc>
                <w:tcPr>
                  <w:tcW w:w="1291" w:type="dxa"/>
                  <w:tcBorders>
                    <w:lef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6.5</w:t>
                  </w:r>
                </w:p>
              </w:tc>
              <w:tc>
                <w:tcPr>
                  <w:tcW w:w="1260" w:type="dxa"/>
                  <w:tcBorders>
                    <w:righ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14.75</w:t>
                  </w:r>
                </w:p>
              </w:tc>
            </w:tr>
            <w:tr w:rsidR="004801E1" w:rsidRPr="009C0340" w:rsidTr="00EC1613">
              <w:trPr>
                <w:jc w:val="center"/>
              </w:trPr>
              <w:tc>
                <w:tcPr>
                  <w:tcW w:w="1291" w:type="dxa"/>
                  <w:tcBorders>
                    <w:lef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7.5</w:t>
                  </w:r>
                </w:p>
              </w:tc>
              <w:tc>
                <w:tcPr>
                  <w:tcW w:w="1260" w:type="dxa"/>
                  <w:tcBorders>
                    <w:righ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10.25</w:t>
                  </w:r>
                </w:p>
              </w:tc>
            </w:tr>
            <w:tr w:rsidR="004801E1" w:rsidRPr="009C0340" w:rsidTr="00EC1613">
              <w:trPr>
                <w:jc w:val="center"/>
              </w:trPr>
              <w:tc>
                <w:tcPr>
                  <w:tcW w:w="1291" w:type="dxa"/>
                  <w:tcBorders>
                    <w:lef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8.5</w:t>
                  </w:r>
                </w:p>
              </w:tc>
              <w:tc>
                <w:tcPr>
                  <w:tcW w:w="1260" w:type="dxa"/>
                  <w:tcBorders>
                    <w:righ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5.75</w:t>
                  </w:r>
                </w:p>
              </w:tc>
            </w:tr>
            <w:tr w:rsidR="004801E1" w:rsidRPr="009C0340" w:rsidTr="00EC1613">
              <w:trPr>
                <w:jc w:val="center"/>
              </w:trPr>
              <w:tc>
                <w:tcPr>
                  <w:tcW w:w="1291" w:type="dxa"/>
                  <w:tcBorders>
                    <w:lef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9.5</w:t>
                  </w:r>
                </w:p>
              </w:tc>
              <w:tc>
                <w:tcPr>
                  <w:tcW w:w="1260" w:type="dxa"/>
                  <w:tcBorders>
                    <w:righ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1.25</w:t>
                  </w:r>
                </w:p>
              </w:tc>
            </w:tr>
            <w:tr w:rsidR="004801E1" w:rsidRPr="009C0340" w:rsidTr="00EC1613">
              <w:trPr>
                <w:jc w:val="center"/>
              </w:trPr>
              <w:tc>
                <w:tcPr>
                  <w:tcW w:w="1291" w:type="dxa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10.5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-3.25</w:t>
                  </w:r>
                </w:p>
              </w:tc>
            </w:tr>
            <w:tr w:rsidR="004801E1" w:rsidRPr="009C0340" w:rsidTr="00EC1613">
              <w:trPr>
                <w:jc w:val="center"/>
              </w:trPr>
              <w:tc>
                <w:tcPr>
                  <w:tcW w:w="1291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11.5</w:t>
                  </w:r>
                </w:p>
              </w:tc>
              <w:tc>
                <w:tcPr>
                  <w:tcW w:w="1260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801E1" w:rsidRPr="009C0340" w:rsidRDefault="004801E1" w:rsidP="004801E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-7.75</w:t>
                  </w:r>
                </w:p>
              </w:tc>
            </w:tr>
          </w:tbl>
          <w:p w:rsidR="004801E1" w:rsidRPr="00A7731F" w:rsidRDefault="004801E1" w:rsidP="004801E1">
            <w:pPr>
              <w:jc w:val="center"/>
              <w:rPr>
                <w:rFonts w:cstheme="minorHAnsi"/>
              </w:rPr>
            </w:pPr>
          </w:p>
        </w:tc>
      </w:tr>
      <w:tr w:rsidR="004801E1" w:rsidTr="00AA7345">
        <w:trPr>
          <w:jc w:val="center"/>
        </w:trPr>
        <w:tc>
          <w:tcPr>
            <w:tcW w:w="10296" w:type="dxa"/>
            <w:vAlign w:val="center"/>
          </w:tcPr>
          <w:p w:rsidR="004801E1" w:rsidRDefault="004801E1" w:rsidP="004801E1"/>
        </w:tc>
      </w:tr>
      <w:tr w:rsidR="004801E1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7"/>
              <w:gridCol w:w="3240"/>
            </w:tblGrid>
            <w:tr w:rsidR="004801E1" w:rsidTr="004801E1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4801E1" w:rsidRPr="004801E1" w:rsidRDefault="004801E1" w:rsidP="004801E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Slope: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4801E1" w:rsidRDefault="004801E1" w:rsidP="004801E1"/>
              </w:tc>
            </w:tr>
            <w:tr w:rsidR="004801E1" w:rsidTr="004801E1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4801E1" w:rsidRDefault="004801E1" w:rsidP="004801E1"/>
              </w:tc>
              <w:tc>
                <w:tcPr>
                  <w:tcW w:w="3240" w:type="dxa"/>
                  <w:tcBorders>
                    <w:top w:val="single" w:sz="18" w:space="0" w:color="auto"/>
                  </w:tcBorders>
                  <w:vAlign w:val="center"/>
                </w:tcPr>
                <w:p w:rsidR="004801E1" w:rsidRDefault="004801E1" w:rsidP="004801E1"/>
              </w:tc>
            </w:tr>
            <w:tr w:rsidR="004801E1" w:rsidTr="004801E1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4801E1" w:rsidRPr="004801E1" w:rsidRDefault="004801E1" w:rsidP="004801E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y-intercept: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4801E1" w:rsidRDefault="004801E1" w:rsidP="004801E1"/>
              </w:tc>
            </w:tr>
          </w:tbl>
          <w:p w:rsidR="004801E1" w:rsidRDefault="004801E1" w:rsidP="004801E1"/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Default="001D66DD" w:rsidP="004801E1"/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Default="001D66DD" w:rsidP="004801E1"/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Default="001D66DD" w:rsidP="004801E1"/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Default="001D66DD" w:rsidP="004801E1"/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Default="001D66DD" w:rsidP="004801E1"/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Default="001D66DD" w:rsidP="004801E1"/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Default="001D66DD" w:rsidP="004801E1"/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Default="001D66DD" w:rsidP="004801E1"/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Default="00F47B46" w:rsidP="004801E1">
            <w:r>
              <w:t>Insert Hand-Drawn graph page after this page.</w:t>
            </w: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Default="001D66DD" w:rsidP="004801E1"/>
        </w:tc>
      </w:tr>
      <w:tr w:rsidR="004801E1" w:rsidTr="00AA7345">
        <w:trPr>
          <w:jc w:val="center"/>
        </w:trPr>
        <w:tc>
          <w:tcPr>
            <w:tcW w:w="10296" w:type="dxa"/>
            <w:vAlign w:val="center"/>
          </w:tcPr>
          <w:p w:rsidR="004801E1" w:rsidRDefault="004801E1" w:rsidP="004801E1"/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F22C30" w:rsidRDefault="001D66DD" w:rsidP="001D66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 Exercises for Non-Linear Plots</w:t>
            </w: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Using our assumed relationship is </w:t>
            </w: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m=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q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data is </w:t>
            </w: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7"/>
              <w:gridCol w:w="1260"/>
              <w:gridCol w:w="1884"/>
              <w:gridCol w:w="1980"/>
            </w:tblGrid>
            <w:tr w:rsidR="001D66DD" w:rsidTr="001D66DD">
              <w:trPr>
                <w:jc w:val="center"/>
              </w:trPr>
              <w:tc>
                <w:tcPr>
                  <w:tcW w:w="132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Time (sec)</w:t>
                  </w:r>
                </w:p>
              </w:tc>
              <w:tc>
                <w:tcPr>
                  <w:tcW w:w="12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Mass (kg)</w:t>
                  </w:r>
                </w:p>
              </w:tc>
              <w:tc>
                <w:tcPr>
                  <w:tcW w:w="188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1D66DD">
              <w:trPr>
                <w:jc w:val="center"/>
              </w:trPr>
              <w:tc>
                <w:tcPr>
                  <w:tcW w:w="1327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2.0</w:t>
                  </w:r>
                </w:p>
              </w:tc>
              <w:tc>
                <w:tcPr>
                  <w:tcW w:w="1260" w:type="dxa"/>
                  <w:tcBorders>
                    <w:top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884" w:type="dxa"/>
                  <w:tcBorders>
                    <w:top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1D66DD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3.0</w:t>
                  </w:r>
                </w:p>
              </w:tc>
              <w:tc>
                <w:tcPr>
                  <w:tcW w:w="1260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21</w:t>
                  </w:r>
                </w:p>
              </w:tc>
              <w:tc>
                <w:tcPr>
                  <w:tcW w:w="1884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1D66DD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4.0</w:t>
                  </w:r>
                </w:p>
              </w:tc>
              <w:tc>
                <w:tcPr>
                  <w:tcW w:w="1260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33</w:t>
                  </w:r>
                </w:p>
              </w:tc>
              <w:tc>
                <w:tcPr>
                  <w:tcW w:w="1884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1D66DD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5.0</w:t>
                  </w:r>
                </w:p>
              </w:tc>
              <w:tc>
                <w:tcPr>
                  <w:tcW w:w="1260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43</w:t>
                  </w:r>
                </w:p>
              </w:tc>
              <w:tc>
                <w:tcPr>
                  <w:tcW w:w="1884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1D66DD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6.0</w:t>
                  </w:r>
                </w:p>
              </w:tc>
              <w:tc>
                <w:tcPr>
                  <w:tcW w:w="1260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74</w:t>
                  </w:r>
                </w:p>
              </w:tc>
              <w:tc>
                <w:tcPr>
                  <w:tcW w:w="1884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1D66DD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7.0</w:t>
                  </w:r>
                </w:p>
              </w:tc>
              <w:tc>
                <w:tcPr>
                  <w:tcW w:w="1260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90</w:t>
                  </w:r>
                </w:p>
              </w:tc>
              <w:tc>
                <w:tcPr>
                  <w:tcW w:w="1884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1D66DD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8.0</w:t>
                  </w:r>
                </w:p>
              </w:tc>
              <w:tc>
                <w:tcPr>
                  <w:tcW w:w="1260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126</w:t>
                  </w:r>
                </w:p>
              </w:tc>
              <w:tc>
                <w:tcPr>
                  <w:tcW w:w="1884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1D66DD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9.0</w:t>
                  </w:r>
                </w:p>
              </w:tc>
              <w:tc>
                <w:tcPr>
                  <w:tcW w:w="1260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163</w:t>
                  </w:r>
                </w:p>
              </w:tc>
              <w:tc>
                <w:tcPr>
                  <w:tcW w:w="1884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1D66DD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10.0</w:t>
                  </w:r>
                </w:p>
              </w:tc>
              <w:tc>
                <w:tcPr>
                  <w:tcW w:w="1260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194</w:t>
                  </w:r>
                </w:p>
              </w:tc>
              <w:tc>
                <w:tcPr>
                  <w:tcW w:w="1884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1D66DD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11.0</w:t>
                  </w:r>
                </w:p>
              </w:tc>
              <w:tc>
                <w:tcPr>
                  <w:tcW w:w="1260" w:type="dxa"/>
                  <w:tcBorders>
                    <w:bottom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230</w:t>
                  </w:r>
                </w:p>
              </w:tc>
              <w:tc>
                <w:tcPr>
                  <w:tcW w:w="1884" w:type="dxa"/>
                  <w:tcBorders>
                    <w:bottom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1B5984" w:rsidRDefault="001D66DD" w:rsidP="001D66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6.1 Linearization by Powers</w:t>
            </w: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1B5984" w:rsidRDefault="001D66DD" w:rsidP="001D66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Choose to linearize this by either plotting </w:t>
            </w:r>
            <w:r w:rsidRPr="001B5984">
              <w:rPr>
                <w:rFonts w:cstheme="minorHAnsi"/>
                <w:i/>
              </w:rPr>
              <w:t>m</w:t>
            </w:r>
            <w:r>
              <w:rPr>
                <w:rFonts w:cstheme="minorHAnsi"/>
              </w:rPr>
              <w:t xml:space="preserve"> versus </w:t>
            </w:r>
            <w:r w:rsidRPr="001B5984">
              <w:rPr>
                <w:rFonts w:cstheme="minorHAnsi"/>
                <w:i/>
              </w:rPr>
              <w:t>t</w:t>
            </w:r>
            <w:r w:rsidRPr="001B5984">
              <w:rPr>
                <w:rFonts w:cstheme="minorHAnsi"/>
                <w:i/>
                <w:vertAlign w:val="superscript"/>
              </w:rPr>
              <w:t>2</w:t>
            </w:r>
            <w:r>
              <w:rPr>
                <w:rFonts w:cstheme="minorHAnsi"/>
              </w:rPr>
              <w:t xml:space="preserve"> or plotting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m</m:t>
                  </m:r>
                </m:e>
              </m:rad>
            </m:oMath>
            <w:r w:rsidRPr="001B5984">
              <w:rPr>
                <w:rFonts w:eastAsiaTheme="minorEastAsia" w:cstheme="minorHAnsi"/>
              </w:rPr>
              <w:t xml:space="preserve"> versus </w:t>
            </w:r>
            <m:oMath>
              <m:r>
                <w:rPr>
                  <w:rFonts w:ascii="Cambria Math" w:eastAsiaTheme="minorEastAsia" w:hAnsi="Cambria Math" w:cstheme="minorHAnsi"/>
                </w:rPr>
                <m:t>t</m:t>
              </m:r>
            </m:oMath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  <w:r>
              <w:rPr>
                <w:rFonts w:cstheme="minorHAnsi"/>
              </w:rPr>
              <w:t>Fill in the two columns so that you can more easily create a plot that will be linear.  Create the plot you choose and determine the slope and y-intercept of the “best straight line”.  Remember to use proper axis labels, and plot titles including your name and the date you did the work.</w:t>
            </w: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 whichever method you choose, write out the steps to allow you to solve for </w:t>
            </w:r>
            <w:r w:rsidRPr="001B5984">
              <w:rPr>
                <w:rFonts w:cstheme="minorHAnsi"/>
                <w:i/>
              </w:rPr>
              <w:t>q</w:t>
            </w:r>
            <w:r>
              <w:rPr>
                <w:rFonts w:cstheme="minorHAnsi"/>
              </w:rPr>
              <w:t xml:space="preserve"> from the determined slope and/or y-intercept.  Put in the values and determine the value of q include units.</w:t>
            </w: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1D66DD" w:rsidRDefault="001D66DD" w:rsidP="001D66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Derivation of q:</w:t>
            </w: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7"/>
              <w:gridCol w:w="3240"/>
            </w:tblGrid>
            <w:tr w:rsidR="001D66DD" w:rsidTr="00EC1613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1D66DD" w:rsidRPr="004801E1" w:rsidRDefault="001D66DD" w:rsidP="001D66D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Slope: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1D66DD" w:rsidRDefault="001D66DD" w:rsidP="001D66DD"/>
              </w:tc>
            </w:tr>
            <w:tr w:rsidR="001D66DD" w:rsidTr="001D66DD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1D66DD" w:rsidRDefault="001D66DD" w:rsidP="001D66DD"/>
              </w:tc>
              <w:tc>
                <w:tcPr>
                  <w:tcW w:w="3240" w:type="dxa"/>
                  <w:tcBorders>
                    <w:top w:val="single" w:sz="18" w:space="0" w:color="auto"/>
                  </w:tcBorders>
                  <w:vAlign w:val="center"/>
                </w:tcPr>
                <w:p w:rsidR="001D66DD" w:rsidRDefault="001D66DD" w:rsidP="001D66DD"/>
              </w:tc>
            </w:tr>
            <w:tr w:rsidR="001D66DD" w:rsidTr="001D66DD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1D66DD" w:rsidRPr="004801E1" w:rsidRDefault="001D66DD" w:rsidP="001D66D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y-intercept: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1D66DD" w:rsidRDefault="001D66DD" w:rsidP="001D66DD"/>
              </w:tc>
            </w:tr>
            <w:tr w:rsidR="001D66DD" w:rsidTr="001D66DD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1D66DD" w:rsidRDefault="001D66DD" w:rsidP="001D66D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18" w:space="0" w:color="auto"/>
                  </w:tcBorders>
                  <w:vAlign w:val="center"/>
                </w:tcPr>
                <w:p w:rsidR="001D66DD" w:rsidRDefault="001D66DD" w:rsidP="001D66DD"/>
              </w:tc>
            </w:tr>
            <w:tr w:rsidR="001D66DD" w:rsidTr="00EC1613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1D66DD" w:rsidRDefault="001D66DD" w:rsidP="001D66D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q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1D66DD" w:rsidRDefault="001D66DD" w:rsidP="001D66DD"/>
              </w:tc>
            </w:tr>
          </w:tbl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F47B46" w:rsidP="001D66DD">
            <w:pPr>
              <w:rPr>
                <w:rFonts w:cstheme="minorHAnsi"/>
              </w:rPr>
            </w:pPr>
            <w:r>
              <w:t>Insert Hand-Drawn graph page after this page.</w:t>
            </w: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B00DDF" w:rsidRDefault="001D66DD" w:rsidP="001D66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6.2 Use Logarithms to Linearize the data</w:t>
            </w: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  <w:r>
              <w:rPr>
                <w:rFonts w:cstheme="minorHAnsi"/>
              </w:rPr>
              <w:t>Fill in the two columns to allow you to more easily create the ln-ln plot.</w:t>
            </w: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7"/>
              <w:gridCol w:w="1260"/>
              <w:gridCol w:w="1884"/>
              <w:gridCol w:w="1980"/>
            </w:tblGrid>
            <w:tr w:rsidR="001D66DD" w:rsidTr="00EC1613">
              <w:trPr>
                <w:jc w:val="center"/>
              </w:trPr>
              <w:tc>
                <w:tcPr>
                  <w:tcW w:w="132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Time (sec)</w:t>
                  </w:r>
                </w:p>
              </w:tc>
              <w:tc>
                <w:tcPr>
                  <w:tcW w:w="12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Mass (kg)</w:t>
                  </w:r>
                </w:p>
              </w:tc>
              <w:tc>
                <w:tcPr>
                  <w:tcW w:w="188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EC1613">
              <w:trPr>
                <w:jc w:val="center"/>
              </w:trPr>
              <w:tc>
                <w:tcPr>
                  <w:tcW w:w="1327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2.0</w:t>
                  </w:r>
                </w:p>
              </w:tc>
              <w:tc>
                <w:tcPr>
                  <w:tcW w:w="1260" w:type="dxa"/>
                  <w:tcBorders>
                    <w:top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1884" w:type="dxa"/>
                  <w:tcBorders>
                    <w:top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EC1613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3.0</w:t>
                  </w:r>
                </w:p>
              </w:tc>
              <w:tc>
                <w:tcPr>
                  <w:tcW w:w="1260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21</w:t>
                  </w:r>
                </w:p>
              </w:tc>
              <w:tc>
                <w:tcPr>
                  <w:tcW w:w="1884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EC1613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4.0</w:t>
                  </w:r>
                </w:p>
              </w:tc>
              <w:tc>
                <w:tcPr>
                  <w:tcW w:w="1260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33</w:t>
                  </w:r>
                </w:p>
              </w:tc>
              <w:tc>
                <w:tcPr>
                  <w:tcW w:w="1884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EC1613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5.0</w:t>
                  </w:r>
                </w:p>
              </w:tc>
              <w:tc>
                <w:tcPr>
                  <w:tcW w:w="1260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43</w:t>
                  </w:r>
                </w:p>
              </w:tc>
              <w:tc>
                <w:tcPr>
                  <w:tcW w:w="1884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EC1613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6.0</w:t>
                  </w:r>
                </w:p>
              </w:tc>
              <w:tc>
                <w:tcPr>
                  <w:tcW w:w="1260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74</w:t>
                  </w:r>
                </w:p>
              </w:tc>
              <w:tc>
                <w:tcPr>
                  <w:tcW w:w="1884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EC1613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7.0</w:t>
                  </w:r>
                </w:p>
              </w:tc>
              <w:tc>
                <w:tcPr>
                  <w:tcW w:w="1260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90</w:t>
                  </w:r>
                </w:p>
              </w:tc>
              <w:tc>
                <w:tcPr>
                  <w:tcW w:w="1884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EC1613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8.0</w:t>
                  </w:r>
                </w:p>
              </w:tc>
              <w:tc>
                <w:tcPr>
                  <w:tcW w:w="1260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126</w:t>
                  </w:r>
                </w:p>
              </w:tc>
              <w:tc>
                <w:tcPr>
                  <w:tcW w:w="1884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EC1613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9.0</w:t>
                  </w:r>
                </w:p>
              </w:tc>
              <w:tc>
                <w:tcPr>
                  <w:tcW w:w="1260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163</w:t>
                  </w:r>
                </w:p>
              </w:tc>
              <w:tc>
                <w:tcPr>
                  <w:tcW w:w="1884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EC1613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10.0</w:t>
                  </w:r>
                </w:p>
              </w:tc>
              <w:tc>
                <w:tcPr>
                  <w:tcW w:w="1260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194</w:t>
                  </w:r>
                </w:p>
              </w:tc>
              <w:tc>
                <w:tcPr>
                  <w:tcW w:w="1884" w:type="dxa"/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1D66DD" w:rsidTr="00EC1613">
              <w:trPr>
                <w:jc w:val="center"/>
              </w:trPr>
              <w:tc>
                <w:tcPr>
                  <w:tcW w:w="1327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11.0</w:t>
                  </w:r>
                </w:p>
              </w:tc>
              <w:tc>
                <w:tcPr>
                  <w:tcW w:w="1260" w:type="dxa"/>
                  <w:tcBorders>
                    <w:bottom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230</w:t>
                  </w:r>
                </w:p>
              </w:tc>
              <w:tc>
                <w:tcPr>
                  <w:tcW w:w="1884" w:type="dxa"/>
                  <w:tcBorders>
                    <w:bottom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D66DD" w:rsidRDefault="001D66DD" w:rsidP="001D66DD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  <w:r>
              <w:rPr>
                <w:rFonts w:cstheme="minorHAnsi"/>
              </w:rPr>
              <w:t>Create the plot and determine the slope and y-intercept of the “best straight line”.  Remember to use proper axis labels, and plot titles including your name and the date you did the work.</w:t>
            </w: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Write out the steps to allow you to solve for </w:t>
            </w:r>
            <w:r w:rsidRPr="001B5984">
              <w:rPr>
                <w:rFonts w:cstheme="minorHAnsi"/>
                <w:i/>
              </w:rPr>
              <w:t>q</w:t>
            </w:r>
            <w:r>
              <w:rPr>
                <w:rFonts w:cstheme="minorHAnsi"/>
              </w:rPr>
              <w:t xml:space="preserve"> from the determined slope and/or y-intercept.  Put in the values and determine the value of q include units.</w:t>
            </w: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1D66DD" w:rsidRDefault="001D66DD" w:rsidP="001D66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Derivation of q:</w:t>
            </w: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7"/>
              <w:gridCol w:w="3240"/>
            </w:tblGrid>
            <w:tr w:rsidR="001D66DD" w:rsidTr="00EC1613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1D66DD" w:rsidRPr="004801E1" w:rsidRDefault="001D66DD" w:rsidP="001D66D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Slope: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1D66DD" w:rsidRDefault="001D66DD" w:rsidP="001D66DD"/>
              </w:tc>
            </w:tr>
            <w:tr w:rsidR="001D66DD" w:rsidTr="00EC1613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1D66DD" w:rsidRDefault="001D66DD" w:rsidP="001D66DD"/>
              </w:tc>
              <w:tc>
                <w:tcPr>
                  <w:tcW w:w="3240" w:type="dxa"/>
                  <w:tcBorders>
                    <w:top w:val="single" w:sz="18" w:space="0" w:color="auto"/>
                  </w:tcBorders>
                  <w:vAlign w:val="center"/>
                </w:tcPr>
                <w:p w:rsidR="001D66DD" w:rsidRDefault="001D66DD" w:rsidP="001D66DD"/>
              </w:tc>
            </w:tr>
            <w:tr w:rsidR="001D66DD" w:rsidTr="00EC1613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1D66DD" w:rsidRPr="004801E1" w:rsidRDefault="001D66DD" w:rsidP="001D66D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y-intercept: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1D66DD" w:rsidRDefault="001D66DD" w:rsidP="001D66DD"/>
              </w:tc>
            </w:tr>
            <w:tr w:rsidR="001D66DD" w:rsidTr="00EC1613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1D66DD" w:rsidRDefault="001D66DD" w:rsidP="001D66D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18" w:space="0" w:color="auto"/>
                  </w:tcBorders>
                  <w:vAlign w:val="center"/>
                </w:tcPr>
                <w:p w:rsidR="001D66DD" w:rsidRDefault="001D66DD" w:rsidP="001D66DD"/>
              </w:tc>
            </w:tr>
            <w:tr w:rsidR="001D66DD" w:rsidTr="00EC1613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1D66DD" w:rsidRDefault="001D66DD" w:rsidP="001D66D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q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1D66DD" w:rsidRDefault="001D66DD" w:rsidP="001D66DD"/>
              </w:tc>
            </w:tr>
          </w:tbl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F47B46" w:rsidP="001D66DD">
            <w:pPr>
              <w:rPr>
                <w:rFonts w:cstheme="minorHAnsi"/>
              </w:rPr>
            </w:pPr>
            <w:r>
              <w:t>Insert Hand-Drawn graph page after this page.</w:t>
            </w: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B00DDF" w:rsidRDefault="001D66DD" w:rsidP="001D66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6.3 Compare Results</w:t>
            </w: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  <w:r>
              <w:rPr>
                <w:rFonts w:cstheme="minorHAnsi"/>
              </w:rPr>
              <w:t>Finally, compare your values of q from the two different methods (Linearize by Powers or Linearize using Logarithms).  Calculate a percentage difference using the formula</w:t>
            </w: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%diff=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Powers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Ln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ave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 xml:space="preserve"> x 100%=2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Powers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Ln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Powers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Ln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 xml:space="preserve"> x 100%</m:t>
                </m:r>
              </m:oMath>
            </m:oMathPara>
          </w:p>
        </w:tc>
      </w:tr>
      <w:tr w:rsidR="008D1F49" w:rsidTr="00AA7345">
        <w:trPr>
          <w:jc w:val="center"/>
        </w:trPr>
        <w:tc>
          <w:tcPr>
            <w:tcW w:w="10296" w:type="dxa"/>
            <w:vAlign w:val="center"/>
          </w:tcPr>
          <w:p w:rsidR="008D1F49" w:rsidRPr="00A7731F" w:rsidRDefault="008D1F49" w:rsidP="001D66DD">
            <w:pPr>
              <w:rPr>
                <w:rFonts w:cstheme="minorHAnsi"/>
              </w:rPr>
            </w:pPr>
          </w:p>
        </w:tc>
      </w:tr>
      <w:tr w:rsidR="008D1F49" w:rsidTr="00AA7345">
        <w:trPr>
          <w:jc w:val="center"/>
        </w:trPr>
        <w:tc>
          <w:tcPr>
            <w:tcW w:w="10296" w:type="dxa"/>
            <w:vAlign w:val="center"/>
          </w:tcPr>
          <w:p w:rsidR="008D1F49" w:rsidRPr="00A7731F" w:rsidRDefault="008D1F49" w:rsidP="001D66DD">
            <w:pPr>
              <w:rPr>
                <w:rFonts w:cstheme="minorHAnsi"/>
              </w:rPr>
            </w:pPr>
            <w:r>
              <w:rPr>
                <w:rFonts w:cstheme="minorHAnsi"/>
              </w:rPr>
              <w:t>Fill in the values and calculate:</w:t>
            </w:r>
          </w:p>
        </w:tc>
      </w:tr>
      <w:tr w:rsidR="008D1F49" w:rsidTr="00AA7345">
        <w:trPr>
          <w:jc w:val="center"/>
        </w:trPr>
        <w:tc>
          <w:tcPr>
            <w:tcW w:w="10296" w:type="dxa"/>
            <w:vAlign w:val="center"/>
          </w:tcPr>
          <w:p w:rsidR="008D1F49" w:rsidRPr="00A7731F" w:rsidRDefault="008D1F49" w:rsidP="001D66DD">
            <w:pPr>
              <w:rPr>
                <w:rFonts w:cstheme="minorHAnsi"/>
              </w:rPr>
            </w:pPr>
          </w:p>
        </w:tc>
      </w:tr>
      <w:tr w:rsidR="008D1F49" w:rsidTr="00AA7345">
        <w:trPr>
          <w:jc w:val="center"/>
        </w:trPr>
        <w:tc>
          <w:tcPr>
            <w:tcW w:w="10296" w:type="dxa"/>
            <w:vAlign w:val="center"/>
          </w:tcPr>
          <w:p w:rsidR="008D1F49" w:rsidRPr="00A7731F" w:rsidRDefault="008D1F49" w:rsidP="001D66DD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%diff=2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Powers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Ln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Powers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Ln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 xml:space="preserve"> x 100%=2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 xml:space="preserve">                  +                  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inorHAnsi"/>
                  </w:rPr>
                  <m:t xml:space="preserve"> x 100%=               </m:t>
                </m:r>
              </m:oMath>
            </m:oMathPara>
          </w:p>
        </w:tc>
      </w:tr>
      <w:tr w:rsidR="008D1F49" w:rsidTr="00AA7345">
        <w:trPr>
          <w:jc w:val="center"/>
        </w:trPr>
        <w:tc>
          <w:tcPr>
            <w:tcW w:w="10296" w:type="dxa"/>
            <w:vAlign w:val="center"/>
          </w:tcPr>
          <w:p w:rsidR="008D1F49" w:rsidRPr="00A7731F" w:rsidRDefault="008D1F49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Pr="00A7731F" w:rsidRDefault="001D66DD" w:rsidP="001D66DD">
            <w:pPr>
              <w:rPr>
                <w:rFonts w:cstheme="minorHAnsi"/>
              </w:rPr>
            </w:pPr>
          </w:p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7"/>
              <w:gridCol w:w="3240"/>
            </w:tblGrid>
            <w:tr w:rsidR="001D66DD" w:rsidTr="00EC1613">
              <w:trPr>
                <w:jc w:val="center"/>
              </w:trPr>
              <w:tc>
                <w:tcPr>
                  <w:tcW w:w="2317" w:type="dxa"/>
                  <w:vAlign w:val="center"/>
                </w:tcPr>
                <w:p w:rsidR="001D66DD" w:rsidRDefault="001D66DD" w:rsidP="001D66D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%diff</w:t>
                  </w:r>
                </w:p>
              </w:tc>
              <w:tc>
                <w:tcPr>
                  <w:tcW w:w="3240" w:type="dxa"/>
                  <w:tcBorders>
                    <w:bottom w:val="single" w:sz="18" w:space="0" w:color="auto"/>
                  </w:tcBorders>
                  <w:vAlign w:val="center"/>
                </w:tcPr>
                <w:p w:rsidR="001D66DD" w:rsidRDefault="001D66DD" w:rsidP="001D66DD"/>
              </w:tc>
            </w:tr>
          </w:tbl>
          <w:p w:rsidR="001D66DD" w:rsidRDefault="001D66DD" w:rsidP="001D66DD"/>
        </w:tc>
      </w:tr>
      <w:tr w:rsidR="001D66DD" w:rsidTr="00AA7345">
        <w:trPr>
          <w:jc w:val="center"/>
        </w:trPr>
        <w:tc>
          <w:tcPr>
            <w:tcW w:w="10296" w:type="dxa"/>
            <w:vAlign w:val="center"/>
          </w:tcPr>
          <w:p w:rsidR="001D66DD" w:rsidRDefault="001D66DD" w:rsidP="001D66DD"/>
        </w:tc>
      </w:tr>
      <w:tr w:rsidR="001D66DD" w:rsidTr="00AA7345">
        <w:trPr>
          <w:trHeight w:val="58"/>
          <w:jc w:val="center"/>
        </w:trPr>
        <w:tc>
          <w:tcPr>
            <w:tcW w:w="10296" w:type="dxa"/>
            <w:vAlign w:val="center"/>
          </w:tcPr>
          <w:p w:rsidR="001D66DD" w:rsidRDefault="001D66DD" w:rsidP="001D66DD"/>
        </w:tc>
      </w:tr>
    </w:tbl>
    <w:p w:rsidR="00DE1B14" w:rsidRDefault="00DE1B14"/>
    <w:sectPr w:rsidR="00DE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8A"/>
    <w:rsid w:val="00130D58"/>
    <w:rsid w:val="001D66DD"/>
    <w:rsid w:val="0022398A"/>
    <w:rsid w:val="002C3D3E"/>
    <w:rsid w:val="003A2512"/>
    <w:rsid w:val="0040716C"/>
    <w:rsid w:val="004801E1"/>
    <w:rsid w:val="006B2154"/>
    <w:rsid w:val="00787511"/>
    <w:rsid w:val="007B25C5"/>
    <w:rsid w:val="008D1F49"/>
    <w:rsid w:val="00965923"/>
    <w:rsid w:val="00AA7345"/>
    <w:rsid w:val="00CA2A1D"/>
    <w:rsid w:val="00D67B82"/>
    <w:rsid w:val="00DB0D4C"/>
    <w:rsid w:val="00DE1B14"/>
    <w:rsid w:val="00E25FAA"/>
    <w:rsid w:val="00E602C4"/>
    <w:rsid w:val="00E64BAC"/>
    <w:rsid w:val="00F4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52509-59D1-455C-8717-5F25DCE5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D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 Donovan</dc:creator>
  <cp:keywords/>
  <dc:description/>
  <cp:lastModifiedBy>David W Donovan</cp:lastModifiedBy>
  <cp:revision>2</cp:revision>
  <dcterms:created xsi:type="dcterms:W3CDTF">2025-01-06T13:32:00Z</dcterms:created>
  <dcterms:modified xsi:type="dcterms:W3CDTF">2025-01-06T13:32:00Z</dcterms:modified>
</cp:coreProperties>
</file>