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A4448B" w:rsidRPr="00AE5036" w:rsidTr="00DF580B">
              <w:trPr>
                <w:jc w:val="center"/>
              </w:trPr>
              <w:tc>
                <w:tcPr>
                  <w:tcW w:w="2281" w:type="dxa"/>
                </w:tcPr>
                <w:p w:rsidR="00A4448B" w:rsidRPr="00AE5036" w:rsidRDefault="00A4448B" w:rsidP="00CA400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 xml:space="preserve">PH 201 Post-Lab </w:t>
                  </w:r>
                  <w:r w:rsidR="004267CD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CA400D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1" w:type="dxa"/>
                </w:tcPr>
                <w:p w:rsidR="00A4448B" w:rsidRPr="00AE5036" w:rsidRDefault="00CA400D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Moments of Inertia</w:t>
                  </w:r>
                </w:p>
              </w:tc>
              <w:tc>
                <w:tcPr>
                  <w:tcW w:w="810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213551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4292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8"/>
              <w:gridCol w:w="4806"/>
            </w:tblGrid>
            <w:tr w:rsidR="00F72E6F" w:rsidTr="00EC4292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EC4292" w:rsidRDefault="00F72E6F" w:rsidP="00EC429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72E6F">
                    <w:rPr>
                      <w:rFonts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69933" cy="1676400"/>
                        <wp:effectExtent l="0" t="0" r="190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2073" cy="1684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2" w:type="dxa"/>
                  <w:vAlign w:val="center"/>
                </w:tcPr>
                <w:p w:rsidR="00EC4292" w:rsidRDefault="00F72E6F" w:rsidP="00F72E6F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72E6F">
                    <w:rPr>
                      <w:rFonts w:cstheme="minorHAnsi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10840" cy="1795388"/>
                        <wp:effectExtent l="0" t="0" r="381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9697" cy="1807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292" w:rsidRPr="00A4448B" w:rsidRDefault="00EC42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2E6F" w:rsidRPr="00A4448B" w:rsidTr="006039F2">
        <w:trPr>
          <w:jc w:val="center"/>
        </w:trPr>
        <w:tc>
          <w:tcPr>
            <w:tcW w:w="9350" w:type="dxa"/>
          </w:tcPr>
          <w:p w:rsidR="00F72E6F" w:rsidRDefault="00F72E6F" w:rsidP="00F72E6F">
            <w:r w:rsidRPr="005C1B2A">
              <w:rPr>
                <w:sz w:val="24"/>
                <w:szCs w:val="24"/>
              </w:rPr>
              <w:t>Just in case you forgot,</w:t>
            </w:r>
            <w:r>
              <w:rPr>
                <w:sz w:val="24"/>
                <w:szCs w:val="24"/>
              </w:rPr>
              <w:t xml:space="preserve"> above we see two views of </w:t>
            </w:r>
            <w:proofErr w:type="spellStart"/>
            <w:r w:rsidRPr="005C1B2A">
              <w:rPr>
                <w:sz w:val="24"/>
                <w:szCs w:val="24"/>
              </w:rPr>
              <w:t>of</w:t>
            </w:r>
            <w:proofErr w:type="spellEnd"/>
            <w:r w:rsidRPr="005C1B2A">
              <w:rPr>
                <w:sz w:val="24"/>
                <w:szCs w:val="24"/>
              </w:rPr>
              <w:t xml:space="preserve"> this week’s lab set up.</w:t>
            </w:r>
          </w:p>
        </w:tc>
      </w:tr>
      <w:tr w:rsidR="00EC4292" w:rsidRPr="00A4448B" w:rsidTr="00213551">
        <w:trPr>
          <w:jc w:val="center"/>
        </w:trPr>
        <w:tc>
          <w:tcPr>
            <w:tcW w:w="9350" w:type="dxa"/>
            <w:vAlign w:val="center"/>
          </w:tcPr>
          <w:p w:rsidR="00EC4292" w:rsidRPr="00A4448B" w:rsidRDefault="00EC42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540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C4292" w:rsidRPr="00786516">
              <w:rPr>
                <w:rFonts w:cstheme="minorHAnsi"/>
                <w:sz w:val="24"/>
                <w:szCs w:val="24"/>
              </w:rPr>
              <w:t>Draw a free body diagram for the hanging mass: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Default="00297B36" w:rsidP="00EC4292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  <w:p w:rsidR="00297B36" w:rsidRPr="00A4448B" w:rsidRDefault="00297B36" w:rsidP="00EC429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A5465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C4292" w:rsidRPr="00786516">
              <w:rPr>
                <w:rFonts w:cstheme="minorHAnsi"/>
                <w:sz w:val="24"/>
                <w:szCs w:val="24"/>
              </w:rPr>
              <w:t>Write out a sum of the force equations for the hanging mass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297B36" w:rsidRDefault="00213551" w:rsidP="00213551">
            <w:pPr>
              <w:rPr>
                <w:rFonts w:eastAsiaTheme="minorEastAsia"/>
                <w:b/>
              </w:rPr>
            </w:pPr>
          </w:p>
          <w:p w:rsidR="00297B36" w:rsidRDefault="00297B36" w:rsidP="00213551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297B36" w:rsidRPr="00297B36" w:rsidRDefault="00297B36" w:rsidP="0021355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BE6D6D" w:rsidRDefault="00213551" w:rsidP="00F72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C4292" w:rsidRPr="00101E6E">
              <w:rPr>
                <w:rFonts w:cstheme="minorHAnsi"/>
                <w:sz w:val="24"/>
                <w:szCs w:val="24"/>
              </w:rPr>
              <w:t xml:space="preserve">What force creates the torque on the </w:t>
            </w:r>
            <w:r w:rsidR="00F72E6F">
              <w:rPr>
                <w:rFonts w:cstheme="minorHAnsi"/>
                <w:sz w:val="24"/>
                <w:szCs w:val="24"/>
              </w:rPr>
              <w:t>rotating system</w:t>
            </w:r>
            <w:r w:rsidR="00EC4292" w:rsidRPr="00101E6E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EC4292" w:rsidRPr="00FC047E" w:rsidTr="00BC3C31">
              <w:tc>
                <w:tcPr>
                  <w:tcW w:w="6362" w:type="dxa"/>
                </w:tcPr>
                <w:p w:rsidR="00EC4292" w:rsidRPr="00FC047E" w:rsidRDefault="00EC4292" w:rsidP="00EC429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EC4292" w:rsidRPr="00101E6E" w:rsidRDefault="00EC4292" w:rsidP="00EC42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EC4292" w:rsidP="00EC4292">
            <w:pPr>
              <w:jc w:val="center"/>
              <w:rPr>
                <w:sz w:val="24"/>
                <w:szCs w:val="24"/>
              </w:rPr>
            </w:pPr>
            <w:r w:rsidRPr="00930E85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 xml:space="preserve">-&gt; </w:t>
            </w:r>
            <w:r w:rsidRPr="00930E85">
              <w:rPr>
                <w:rFonts w:cstheme="minorHAnsi"/>
                <w:b/>
                <w:sz w:val="24"/>
                <w:szCs w:val="24"/>
              </w:rPr>
              <w:t xml:space="preserve"> Over </w:t>
            </w:r>
            <w:r w:rsidRPr="00930E85">
              <w:sym w:font="Wingdings" w:char="F0E0"/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213551">
            <w:pPr>
              <w:rPr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A5465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C4292" w:rsidRPr="00101E6E">
              <w:rPr>
                <w:rFonts w:cstheme="minorHAnsi"/>
                <w:sz w:val="24"/>
                <w:szCs w:val="24"/>
              </w:rPr>
              <w:t>What is a moment of inertia?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Default="00213551" w:rsidP="00A5465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7B36" w:rsidRDefault="00297B36" w:rsidP="00A5465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7B36" w:rsidRDefault="00297B36" w:rsidP="00A54651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7B36" w:rsidRPr="00A4448B" w:rsidRDefault="00297B36" w:rsidP="00A54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CC1D87" w:rsidRDefault="00213551" w:rsidP="00213551">
            <w:pPr>
              <w:rPr>
                <w:b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A4448B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AE26C4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EC4292">
              <w:rPr>
                <w:rFonts w:cstheme="minorHAnsi"/>
                <w:sz w:val="24"/>
                <w:szCs w:val="24"/>
              </w:rPr>
              <w:t>In an experiment similar to this</w:t>
            </w:r>
            <w:r w:rsidR="00475F3F">
              <w:rPr>
                <w:rFonts w:cstheme="minorHAnsi"/>
                <w:sz w:val="24"/>
                <w:szCs w:val="24"/>
              </w:rPr>
              <w:t xml:space="preserve"> week’s </w:t>
            </w:r>
            <w:r w:rsidR="00EC4292" w:rsidRPr="00101E6E">
              <w:rPr>
                <w:rFonts w:cstheme="minorHAnsi"/>
                <w:sz w:val="24"/>
                <w:szCs w:val="24"/>
              </w:rPr>
              <w:t xml:space="preserve">with </w:t>
            </w:r>
            <w:r w:rsidR="00AE26C4">
              <w:rPr>
                <w:rFonts w:cstheme="minorHAnsi"/>
                <w:sz w:val="24"/>
                <w:szCs w:val="24"/>
              </w:rPr>
              <w:t>no</w:t>
            </w:r>
            <w:r w:rsidR="00EC4292" w:rsidRPr="00101E6E">
              <w:rPr>
                <w:rFonts w:cstheme="minorHAnsi"/>
                <w:sz w:val="24"/>
                <w:szCs w:val="24"/>
              </w:rPr>
              <w:t xml:space="preserve"> masses </w:t>
            </w:r>
            <w:r w:rsidR="00AE26C4">
              <w:rPr>
                <w:rFonts w:cstheme="minorHAnsi"/>
                <w:sz w:val="24"/>
                <w:szCs w:val="24"/>
              </w:rPr>
              <w:t>on</w:t>
            </w:r>
            <w:r w:rsidR="00475F3F">
              <w:rPr>
                <w:rFonts w:cstheme="minorHAnsi"/>
                <w:sz w:val="24"/>
                <w:szCs w:val="24"/>
              </w:rPr>
              <w:t xml:space="preserve"> the bar</w:t>
            </w:r>
            <w:r w:rsidR="00AE26C4">
              <w:rPr>
                <w:rFonts w:cstheme="minorHAnsi"/>
                <w:sz w:val="24"/>
                <w:szCs w:val="24"/>
              </w:rPr>
              <w:t>, the</w:t>
            </w:r>
            <w:r w:rsidR="00EC4292" w:rsidRPr="00101E6E">
              <w:rPr>
                <w:rFonts w:cstheme="minorHAnsi"/>
                <w:sz w:val="24"/>
                <w:szCs w:val="24"/>
              </w:rPr>
              <w:t xml:space="preserve"> torque vs angular acceleration </w:t>
            </w:r>
            <w:r w:rsidR="00AE26C4">
              <w:rPr>
                <w:rFonts w:cstheme="minorHAnsi"/>
                <w:sz w:val="24"/>
                <w:szCs w:val="24"/>
              </w:rPr>
              <w:t xml:space="preserve">graph is </w:t>
            </w:r>
            <w:r w:rsidR="00EC4292" w:rsidRPr="00101E6E">
              <w:rPr>
                <w:rFonts w:cstheme="minorHAnsi"/>
                <w:sz w:val="24"/>
                <w:szCs w:val="24"/>
              </w:rPr>
              <w:t xml:space="preserve">plotted and the resulting equation of the </w:t>
            </w:r>
            <w:proofErr w:type="spellStart"/>
            <w:r w:rsidR="00EC4292" w:rsidRPr="00101E6E">
              <w:rPr>
                <w:rFonts w:cstheme="minorHAnsi"/>
                <w:sz w:val="24"/>
                <w:szCs w:val="24"/>
              </w:rPr>
              <w:t>trendline</w:t>
            </w:r>
            <w:proofErr w:type="spellEnd"/>
            <w:r w:rsidR="00EC4292" w:rsidRPr="00101E6E">
              <w:rPr>
                <w:rFonts w:cstheme="minorHAnsi"/>
                <w:sz w:val="24"/>
                <w:szCs w:val="24"/>
              </w:rPr>
              <w:t xml:space="preserve"> on the graph turns out to be</w:t>
            </w: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E90441" w:rsidP="00AE26C4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τ=0.024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mN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rad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α+0.031 mN</m:t>
                </m:r>
              </m:oMath>
            </m:oMathPara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E90441" w:rsidP="00AE26C4">
            <w:pPr>
              <w:rPr>
                <w:rFonts w:cstheme="minorHAnsi"/>
                <w:sz w:val="24"/>
                <w:szCs w:val="24"/>
              </w:rPr>
            </w:pPr>
            <w:r w:rsidRPr="00101E6E">
              <w:rPr>
                <w:rFonts w:cstheme="minorHAnsi"/>
                <w:sz w:val="24"/>
                <w:szCs w:val="24"/>
              </w:rPr>
              <w:t xml:space="preserve">The </w:t>
            </w:r>
            <w:r w:rsidR="00475F3F">
              <w:rPr>
                <w:rFonts w:cstheme="minorHAnsi"/>
                <w:sz w:val="24"/>
                <w:szCs w:val="24"/>
              </w:rPr>
              <w:t xml:space="preserve">same set-up with the </w:t>
            </w:r>
            <w:r w:rsidR="00AE26C4">
              <w:rPr>
                <w:rFonts w:cstheme="minorHAnsi"/>
                <w:sz w:val="24"/>
                <w:szCs w:val="24"/>
              </w:rPr>
              <w:t xml:space="preserve">two </w:t>
            </w:r>
            <w:r w:rsidR="00475F3F">
              <w:rPr>
                <w:rFonts w:cstheme="minorHAnsi"/>
                <w:sz w:val="24"/>
                <w:szCs w:val="24"/>
              </w:rPr>
              <w:t xml:space="preserve">masses </w:t>
            </w:r>
            <w:r w:rsidR="00AE26C4">
              <w:rPr>
                <w:rFonts w:cstheme="minorHAnsi"/>
                <w:sz w:val="24"/>
                <w:szCs w:val="24"/>
              </w:rPr>
              <w:t xml:space="preserve">flush on </w:t>
            </w:r>
            <w:r w:rsidR="00475F3F">
              <w:rPr>
                <w:rFonts w:cstheme="minorHAnsi"/>
                <w:sz w:val="24"/>
                <w:szCs w:val="24"/>
              </w:rPr>
              <w:t xml:space="preserve">the ends of the rod </w:t>
            </w:r>
            <w:r w:rsidR="00AE26C4">
              <w:rPr>
                <w:rFonts w:cstheme="minorHAnsi"/>
                <w:sz w:val="24"/>
                <w:szCs w:val="24"/>
              </w:rPr>
              <w:t>provides a similar graph with the</w:t>
            </w:r>
            <w:r w:rsidR="00475F3F">
              <w:rPr>
                <w:rFonts w:cstheme="minorHAnsi"/>
                <w:sz w:val="24"/>
                <w:szCs w:val="24"/>
              </w:rPr>
              <w:t xml:space="preserve"> resulting trend line given by</w:t>
            </w:r>
            <w:r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475F3F" w:rsidRPr="00A4448B" w:rsidTr="00213551">
        <w:trPr>
          <w:jc w:val="center"/>
        </w:trPr>
        <w:tc>
          <w:tcPr>
            <w:tcW w:w="9350" w:type="dxa"/>
            <w:vAlign w:val="center"/>
          </w:tcPr>
          <w:p w:rsidR="00475F3F" w:rsidRPr="00101E6E" w:rsidRDefault="00475F3F" w:rsidP="00475F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F3F" w:rsidRPr="00A4448B" w:rsidTr="00213551">
        <w:trPr>
          <w:jc w:val="center"/>
        </w:trPr>
        <w:tc>
          <w:tcPr>
            <w:tcW w:w="9350" w:type="dxa"/>
            <w:vAlign w:val="center"/>
          </w:tcPr>
          <w:p w:rsidR="00475F3F" w:rsidRPr="00101E6E" w:rsidRDefault="00475F3F" w:rsidP="00AE26C4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τ=0.104 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mN</m:t>
                        </m:r>
                      </m:num>
                      <m:den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rad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den>
                    </m:f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α+0.053 mN</m:t>
                </m:r>
              </m:oMath>
            </m:oMathPara>
          </w:p>
        </w:tc>
      </w:tr>
      <w:tr w:rsidR="00213551" w:rsidRPr="00A4448B" w:rsidTr="00213551">
        <w:trPr>
          <w:jc w:val="center"/>
        </w:trPr>
        <w:tc>
          <w:tcPr>
            <w:tcW w:w="9350" w:type="dxa"/>
            <w:vAlign w:val="center"/>
          </w:tcPr>
          <w:p w:rsidR="00213551" w:rsidRPr="00F01D49" w:rsidRDefault="00213551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5F3F" w:rsidRPr="00A4448B" w:rsidTr="00213551">
        <w:trPr>
          <w:jc w:val="center"/>
        </w:trPr>
        <w:tc>
          <w:tcPr>
            <w:tcW w:w="9350" w:type="dxa"/>
            <w:vAlign w:val="center"/>
          </w:tcPr>
          <w:p w:rsidR="00475F3F" w:rsidRPr="00F01D49" w:rsidRDefault="00475F3F" w:rsidP="00475F3F">
            <w:pPr>
              <w:rPr>
                <w:rFonts w:cstheme="minorHAnsi"/>
                <w:sz w:val="24"/>
                <w:szCs w:val="24"/>
              </w:rPr>
            </w:pPr>
            <w:r w:rsidRPr="00101E6E">
              <w:rPr>
                <w:rFonts w:cstheme="minorHAnsi"/>
                <w:sz w:val="24"/>
                <w:szCs w:val="24"/>
              </w:rPr>
              <w:t xml:space="preserve">What is the moment of inertia for the 2 masses orbiting alone on the </w:t>
            </w:r>
            <w:r>
              <w:rPr>
                <w:rFonts w:cstheme="minorHAnsi"/>
                <w:sz w:val="24"/>
                <w:szCs w:val="24"/>
              </w:rPr>
              <w:t>bar</w:t>
            </w:r>
            <w:r w:rsidRPr="00101E6E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475F3F" w:rsidRPr="00A4448B" w:rsidTr="00213551">
        <w:trPr>
          <w:jc w:val="center"/>
        </w:trPr>
        <w:tc>
          <w:tcPr>
            <w:tcW w:w="9350" w:type="dxa"/>
            <w:vAlign w:val="center"/>
          </w:tcPr>
          <w:p w:rsidR="00475F3F" w:rsidRPr="00F01D49" w:rsidRDefault="00475F3F" w:rsidP="002135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Pr="00101E6E" w:rsidRDefault="00E90441" w:rsidP="00DA35B3">
            <w:pPr>
              <w:rPr>
                <w:b/>
                <w:sz w:val="24"/>
                <w:szCs w:val="24"/>
              </w:rPr>
            </w:pPr>
          </w:p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Default="00E90441" w:rsidP="00E90441"/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Pr="00101E6E" w:rsidRDefault="00E90441" w:rsidP="00DA35B3">
            <w:pPr>
              <w:rPr>
                <w:b/>
                <w:sz w:val="24"/>
                <w:szCs w:val="24"/>
              </w:rPr>
            </w:pPr>
          </w:p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Pr="00101E6E" w:rsidRDefault="00E90441" w:rsidP="00E90441">
            <w:pPr>
              <w:rPr>
                <w:sz w:val="24"/>
                <w:szCs w:val="24"/>
              </w:rPr>
            </w:pPr>
          </w:p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Pr="00101E6E" w:rsidRDefault="00E90441" w:rsidP="00DA35B3">
            <w:pPr>
              <w:rPr>
                <w:sz w:val="24"/>
                <w:szCs w:val="24"/>
              </w:rPr>
            </w:pPr>
          </w:p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Pr="00101E6E" w:rsidRDefault="00E90441" w:rsidP="00E90441">
            <w:pPr>
              <w:rPr>
                <w:sz w:val="24"/>
                <w:szCs w:val="24"/>
              </w:rPr>
            </w:pPr>
          </w:p>
        </w:tc>
      </w:tr>
      <w:tr w:rsidR="00E90441" w:rsidRPr="00A4448B" w:rsidTr="00477F1C">
        <w:trPr>
          <w:jc w:val="center"/>
        </w:trPr>
        <w:tc>
          <w:tcPr>
            <w:tcW w:w="9350" w:type="dxa"/>
          </w:tcPr>
          <w:p w:rsidR="00E90441" w:rsidRPr="00101E6E" w:rsidRDefault="00E90441" w:rsidP="00E90441">
            <w:pPr>
              <w:jc w:val="center"/>
              <w:rPr>
                <w:sz w:val="24"/>
                <w:szCs w:val="24"/>
              </w:rPr>
            </w:pPr>
          </w:p>
        </w:tc>
      </w:tr>
      <w:tr w:rsidR="00E90441" w:rsidRPr="00A4448B" w:rsidTr="00213551">
        <w:trPr>
          <w:jc w:val="center"/>
        </w:trPr>
        <w:tc>
          <w:tcPr>
            <w:tcW w:w="9350" w:type="dxa"/>
            <w:vAlign w:val="center"/>
          </w:tcPr>
          <w:p w:rsidR="00E90441" w:rsidRPr="00F01D49" w:rsidRDefault="00E90441" w:rsidP="00E904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0441" w:rsidRPr="00A4448B" w:rsidTr="00213551">
        <w:trPr>
          <w:jc w:val="center"/>
        </w:trPr>
        <w:tc>
          <w:tcPr>
            <w:tcW w:w="9350" w:type="dxa"/>
            <w:vAlign w:val="center"/>
          </w:tcPr>
          <w:p w:rsidR="00E90441" w:rsidRPr="00F01D49" w:rsidRDefault="00E90441" w:rsidP="00E9044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1D4EB4"/>
    <w:rsid w:val="0020422F"/>
    <w:rsid w:val="00213551"/>
    <w:rsid w:val="00255441"/>
    <w:rsid w:val="00297B36"/>
    <w:rsid w:val="004267CD"/>
    <w:rsid w:val="00475F3F"/>
    <w:rsid w:val="005404BA"/>
    <w:rsid w:val="0073196D"/>
    <w:rsid w:val="007E6A39"/>
    <w:rsid w:val="00A4448B"/>
    <w:rsid w:val="00A54651"/>
    <w:rsid w:val="00AE2302"/>
    <w:rsid w:val="00AE26C4"/>
    <w:rsid w:val="00CA400D"/>
    <w:rsid w:val="00DA35B3"/>
    <w:rsid w:val="00E90441"/>
    <w:rsid w:val="00EB4536"/>
    <w:rsid w:val="00EC4292"/>
    <w:rsid w:val="00F72E6F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D21-C47A-4F5D-8DEA-800A1FE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6A39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7E6A39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7E6A39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David W Donovan</cp:lastModifiedBy>
  <cp:revision>2</cp:revision>
  <cp:lastPrinted>2020-03-04T17:25:00Z</cp:lastPrinted>
  <dcterms:created xsi:type="dcterms:W3CDTF">2020-03-05T15:31:00Z</dcterms:created>
  <dcterms:modified xsi:type="dcterms:W3CDTF">2020-03-05T15:31:00Z</dcterms:modified>
</cp:coreProperties>
</file>